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AD" w:rsidRDefault="00EE0C4B" w:rsidP="00EE0C4B">
      <w:pPr>
        <w:jc w:val="center"/>
      </w:pPr>
      <w:r>
        <w:rPr>
          <w:noProof/>
          <w:lang w:val="en-GB" w:eastAsia="en-GB"/>
        </w:rPr>
        <w:drawing>
          <wp:inline distT="0" distB="0" distL="0" distR="0">
            <wp:extent cx="4284133" cy="71766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la_logo_strap_landsca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9300" cy="720202"/>
                    </a:xfrm>
                    <a:prstGeom prst="rect">
                      <a:avLst/>
                    </a:prstGeom>
                  </pic:spPr>
                </pic:pic>
              </a:graphicData>
            </a:graphic>
          </wp:inline>
        </w:drawing>
      </w:r>
    </w:p>
    <w:p w:rsidR="00EE0C4B" w:rsidRDefault="00EE0C4B" w:rsidP="001E18AD"/>
    <w:p w:rsidR="00EE0C4B" w:rsidRDefault="00EE0C4B" w:rsidP="00EE0C4B">
      <w:pPr>
        <w:jc w:val="center"/>
        <w:rPr>
          <w:b/>
          <w:color w:val="4D4D4F"/>
          <w:sz w:val="36"/>
        </w:rPr>
      </w:pPr>
      <w:r w:rsidRPr="00EE0C4B">
        <w:rPr>
          <w:b/>
          <w:color w:val="4D4D4F"/>
          <w:sz w:val="36"/>
        </w:rPr>
        <w:t xml:space="preserve">Statement of Strategy </w:t>
      </w:r>
    </w:p>
    <w:p w:rsidR="00EE0C4B" w:rsidRPr="00EE0C4B" w:rsidRDefault="00EE0C4B" w:rsidP="00EE0C4B">
      <w:pPr>
        <w:jc w:val="center"/>
        <w:rPr>
          <w:color w:val="4D4D4F"/>
          <w:sz w:val="32"/>
        </w:rPr>
      </w:pPr>
      <w:r w:rsidRPr="00EE0C4B">
        <w:rPr>
          <w:b/>
          <w:color w:val="4D4D4F"/>
          <w:sz w:val="36"/>
        </w:rPr>
        <w:t>for School Attendance</w:t>
      </w:r>
      <w:r w:rsidR="00F86F54">
        <w:rPr>
          <w:b/>
          <w:color w:val="4D4D4F"/>
          <w:sz w:val="36"/>
        </w:rPr>
        <w:t xml:space="preserve"> in </w:t>
      </w:r>
      <w:proofErr w:type="spellStart"/>
      <w:r w:rsidR="00F86F54">
        <w:rPr>
          <w:b/>
          <w:color w:val="4D4D4F"/>
          <w:sz w:val="36"/>
        </w:rPr>
        <w:t>K</w:t>
      </w:r>
      <w:r w:rsidR="00826765">
        <w:rPr>
          <w:b/>
          <w:color w:val="4D4D4F"/>
          <w:sz w:val="36"/>
        </w:rPr>
        <w:t>ishoge</w:t>
      </w:r>
      <w:proofErr w:type="spellEnd"/>
      <w:r w:rsidR="00826765">
        <w:rPr>
          <w:b/>
          <w:color w:val="4D4D4F"/>
          <w:sz w:val="36"/>
        </w:rPr>
        <w:t xml:space="preserve"> </w:t>
      </w:r>
      <w:r w:rsidR="00F86F54">
        <w:rPr>
          <w:b/>
          <w:color w:val="4D4D4F"/>
          <w:sz w:val="36"/>
        </w:rPr>
        <w:t>C</w:t>
      </w:r>
      <w:r w:rsidR="00826765">
        <w:rPr>
          <w:b/>
          <w:color w:val="4D4D4F"/>
          <w:sz w:val="36"/>
        </w:rPr>
        <w:t xml:space="preserve">ommunity </w:t>
      </w:r>
      <w:r w:rsidR="00F86F54">
        <w:rPr>
          <w:b/>
          <w:color w:val="4D4D4F"/>
          <w:sz w:val="36"/>
        </w:rPr>
        <w:t>C</w:t>
      </w:r>
      <w:r w:rsidR="00826765">
        <w:rPr>
          <w:b/>
          <w:color w:val="4D4D4F"/>
          <w:sz w:val="36"/>
        </w:rPr>
        <w:t>ollege</w:t>
      </w:r>
    </w:p>
    <w:p w:rsidR="00EE0C4B" w:rsidRDefault="00EE0C4B" w:rsidP="001E18AD"/>
    <w:tbl>
      <w:tblPr>
        <w:tblStyle w:val="TableGrid"/>
        <w:tblW w:w="0" w:type="auto"/>
        <w:tblInd w:w="108" w:type="dxa"/>
        <w:tblLayout w:type="fixed"/>
        <w:tblLook w:val="04A0" w:firstRow="1" w:lastRow="0" w:firstColumn="1" w:lastColumn="0" w:noHBand="0" w:noVBand="1"/>
      </w:tblPr>
      <w:tblGrid>
        <w:gridCol w:w="3690"/>
        <w:gridCol w:w="5444"/>
      </w:tblGrid>
      <w:tr w:rsidR="001E18AD" w:rsidTr="00EE0C4B">
        <w:tc>
          <w:tcPr>
            <w:tcW w:w="3690" w:type="dxa"/>
            <w:shd w:val="clear" w:color="auto" w:fill="DBE5F1" w:themeFill="accent1" w:themeFillTint="33"/>
          </w:tcPr>
          <w:p w:rsidR="001E18AD" w:rsidRDefault="001E18AD" w:rsidP="00C77F36">
            <w:pPr>
              <w:spacing w:after="120"/>
            </w:pPr>
            <w:r>
              <w:t>Name of school</w:t>
            </w:r>
          </w:p>
        </w:tc>
        <w:tc>
          <w:tcPr>
            <w:tcW w:w="5444" w:type="dxa"/>
          </w:tcPr>
          <w:p w:rsidR="001E18AD" w:rsidRDefault="005E235D" w:rsidP="00C77F36">
            <w:proofErr w:type="spellStart"/>
            <w:r>
              <w:t>Kishoge</w:t>
            </w:r>
            <w:proofErr w:type="spellEnd"/>
            <w:r>
              <w:t xml:space="preserve"> Community College</w:t>
            </w:r>
          </w:p>
        </w:tc>
      </w:tr>
      <w:tr w:rsidR="001E18AD" w:rsidTr="00EE0C4B">
        <w:tc>
          <w:tcPr>
            <w:tcW w:w="3690" w:type="dxa"/>
            <w:shd w:val="clear" w:color="auto" w:fill="DBE5F1" w:themeFill="accent1" w:themeFillTint="33"/>
          </w:tcPr>
          <w:p w:rsidR="001E18AD" w:rsidRDefault="001E18AD" w:rsidP="00C77F36">
            <w:pPr>
              <w:spacing w:after="120"/>
            </w:pPr>
            <w:r>
              <w:t>Address</w:t>
            </w:r>
          </w:p>
        </w:tc>
        <w:tc>
          <w:tcPr>
            <w:tcW w:w="5444" w:type="dxa"/>
          </w:tcPr>
          <w:p w:rsidR="001E18AD" w:rsidRDefault="005E235D" w:rsidP="00C77F36">
            <w:r>
              <w:t>Ninth Lock Road, Lucan, Co. Dublin</w:t>
            </w:r>
          </w:p>
        </w:tc>
      </w:tr>
      <w:tr w:rsidR="001E18AD" w:rsidTr="00EE0C4B">
        <w:tc>
          <w:tcPr>
            <w:tcW w:w="3690" w:type="dxa"/>
            <w:shd w:val="clear" w:color="auto" w:fill="DBE5F1" w:themeFill="accent1" w:themeFillTint="33"/>
          </w:tcPr>
          <w:p w:rsidR="001E18AD" w:rsidRDefault="001E18AD" w:rsidP="00C77F36">
            <w:pPr>
              <w:spacing w:after="120"/>
            </w:pPr>
            <w:r>
              <w:t>Roll Number</w:t>
            </w:r>
          </w:p>
        </w:tc>
        <w:tc>
          <w:tcPr>
            <w:tcW w:w="5444" w:type="dxa"/>
          </w:tcPr>
          <w:p w:rsidR="001E18AD" w:rsidRDefault="005E235D" w:rsidP="00C77F36">
            <w:r>
              <w:t>76152C</w:t>
            </w:r>
          </w:p>
        </w:tc>
      </w:tr>
      <w:tr w:rsidR="001E18AD" w:rsidTr="00EE0C4B">
        <w:tc>
          <w:tcPr>
            <w:tcW w:w="3690" w:type="dxa"/>
            <w:shd w:val="clear" w:color="auto" w:fill="DBE5F1" w:themeFill="accent1" w:themeFillTint="33"/>
          </w:tcPr>
          <w:p w:rsidR="001E18AD" w:rsidRDefault="001E18AD" w:rsidP="00C77F36">
            <w:pPr>
              <w:spacing w:after="120"/>
            </w:pPr>
            <w:r>
              <w:rPr>
                <w:rFonts w:cs="Calibri"/>
              </w:rPr>
              <w:t>The school’s vision and values in relation to attendance</w:t>
            </w:r>
          </w:p>
        </w:tc>
        <w:tc>
          <w:tcPr>
            <w:tcW w:w="5444" w:type="dxa"/>
          </w:tcPr>
          <w:p w:rsidR="00C72058" w:rsidRDefault="00C72058" w:rsidP="00C77F36">
            <w:r>
              <w:t xml:space="preserve">In </w:t>
            </w:r>
            <w:proofErr w:type="spellStart"/>
            <w:r>
              <w:t>Kishoge</w:t>
            </w:r>
            <w:proofErr w:type="spellEnd"/>
            <w:r>
              <w:t xml:space="preserve"> Community College we recognise the importance of attendance. Students attend school regularly to learn, socialise with friends and to prepare themselves to take their place in society as well rounded and responsible citizens. </w:t>
            </w:r>
          </w:p>
          <w:p w:rsidR="00C72058" w:rsidRDefault="00C72058" w:rsidP="00C77F36"/>
          <w:p w:rsidR="00C72058" w:rsidRDefault="00C72058" w:rsidP="00C77F36">
            <w:r>
              <w:t xml:space="preserve">There is a clear link between student achievement and their level of attendance at school. We want all students to achieve the very best they can and for this to happen they need to be in school regularly. </w:t>
            </w:r>
          </w:p>
          <w:p w:rsidR="00C72058" w:rsidRDefault="00C72058" w:rsidP="00C77F36"/>
          <w:p w:rsidR="00C72058" w:rsidRDefault="00C72058" w:rsidP="00C77F36">
            <w:r>
              <w:t xml:space="preserve">We endeavour to develop a supportive and welcoming environment that encourages our pupils to attend where their needs are met. </w:t>
            </w:r>
          </w:p>
          <w:p w:rsidR="004B6CF5" w:rsidRDefault="00C72058" w:rsidP="00C77F36">
            <w:r>
              <w:t xml:space="preserve"> </w:t>
            </w:r>
          </w:p>
          <w:p w:rsidR="004B6CF5" w:rsidRDefault="004B6CF5" w:rsidP="00C77F36"/>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The school’s high expectations around attendance</w:t>
            </w:r>
          </w:p>
        </w:tc>
        <w:tc>
          <w:tcPr>
            <w:tcW w:w="5444" w:type="dxa"/>
          </w:tcPr>
          <w:p w:rsidR="004B6CF5" w:rsidRDefault="00A32FA1" w:rsidP="00C77F36">
            <w:proofErr w:type="spellStart"/>
            <w:r>
              <w:t>Kishoge</w:t>
            </w:r>
            <w:proofErr w:type="spellEnd"/>
            <w:r>
              <w:t xml:space="preserve"> Community College places great emphasis on attendance as this links directly to the continuity of learning. </w:t>
            </w:r>
          </w:p>
          <w:p w:rsidR="00A32FA1" w:rsidRDefault="00A32FA1" w:rsidP="00C77F36"/>
          <w:p w:rsidR="004B6CF5" w:rsidRDefault="00A32FA1" w:rsidP="00C77F36">
            <w:r>
              <w:t xml:space="preserve">We will promote and encourage regular attendance in all aspects of school life and believe we all have a role to play in the promotion of regular attendance. </w:t>
            </w:r>
          </w:p>
          <w:p w:rsidR="004B6CF5" w:rsidRDefault="004B6CF5" w:rsidP="00C77F36"/>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How attendance will be monitored</w:t>
            </w:r>
          </w:p>
        </w:tc>
        <w:tc>
          <w:tcPr>
            <w:tcW w:w="5444" w:type="dxa"/>
          </w:tcPr>
          <w:p w:rsidR="005E235D" w:rsidRDefault="005E235D" w:rsidP="005E235D">
            <w:pPr>
              <w:suppressAutoHyphens w:val="0"/>
              <w:autoSpaceDN/>
              <w:contextualSpacing/>
              <w:textAlignment w:val="auto"/>
            </w:pPr>
            <w:r>
              <w:t>How attendance will be monitored:</w:t>
            </w:r>
          </w:p>
          <w:p w:rsidR="005E235D" w:rsidRDefault="005E235D" w:rsidP="005E235D">
            <w:pPr>
              <w:pStyle w:val="ListParagraph"/>
              <w:numPr>
                <w:ilvl w:val="0"/>
                <w:numId w:val="3"/>
              </w:numPr>
              <w:suppressAutoHyphens w:val="0"/>
              <w:autoSpaceDN/>
              <w:contextualSpacing/>
              <w:textAlignment w:val="auto"/>
            </w:pPr>
            <w:r>
              <w:t>Registers</w:t>
            </w:r>
          </w:p>
          <w:p w:rsidR="005E235D" w:rsidRDefault="00FA1D0D" w:rsidP="005E235D">
            <w:pPr>
              <w:pStyle w:val="ListParagraph"/>
              <w:numPr>
                <w:ilvl w:val="0"/>
                <w:numId w:val="3"/>
              </w:numPr>
              <w:suppressAutoHyphens w:val="0"/>
              <w:autoSpaceDN/>
              <w:contextualSpacing/>
              <w:textAlignment w:val="auto"/>
            </w:pPr>
            <w:r>
              <w:t xml:space="preserve">Class </w:t>
            </w:r>
            <w:r w:rsidR="005E235D">
              <w:t>tutor monitoring</w:t>
            </w:r>
          </w:p>
          <w:p w:rsidR="00A03024" w:rsidRDefault="00A03024" w:rsidP="00A03024">
            <w:pPr>
              <w:pStyle w:val="ListParagraph"/>
              <w:numPr>
                <w:ilvl w:val="0"/>
                <w:numId w:val="3"/>
              </w:numPr>
              <w:suppressAutoHyphens w:val="0"/>
              <w:autoSpaceDN/>
              <w:contextualSpacing/>
              <w:textAlignment w:val="auto"/>
            </w:pPr>
            <w:r>
              <w:t xml:space="preserve">Absence text sent daily. </w:t>
            </w:r>
          </w:p>
          <w:p w:rsidR="005E235D" w:rsidRDefault="005E235D" w:rsidP="005E235D">
            <w:pPr>
              <w:pStyle w:val="ListParagraph"/>
              <w:numPr>
                <w:ilvl w:val="0"/>
                <w:numId w:val="3"/>
              </w:numPr>
              <w:suppressAutoHyphens w:val="0"/>
              <w:autoSpaceDN/>
              <w:contextualSpacing/>
              <w:textAlignment w:val="auto"/>
            </w:pPr>
            <w:r>
              <w:t>Weekly attendance report</w:t>
            </w:r>
          </w:p>
          <w:p w:rsidR="001E18AD" w:rsidRDefault="005E235D" w:rsidP="005E235D">
            <w:pPr>
              <w:pStyle w:val="ListParagraph"/>
              <w:numPr>
                <w:ilvl w:val="0"/>
                <w:numId w:val="3"/>
              </w:numPr>
              <w:suppressAutoHyphens w:val="0"/>
              <w:autoSpaceDN/>
              <w:contextualSpacing/>
              <w:textAlignment w:val="auto"/>
            </w:pPr>
            <w:r>
              <w:t>Termly reports by DP</w:t>
            </w:r>
          </w:p>
          <w:p w:rsidR="00FA1D0D" w:rsidRDefault="00FA1D0D" w:rsidP="005E235D">
            <w:pPr>
              <w:pStyle w:val="ListParagraph"/>
              <w:numPr>
                <w:ilvl w:val="0"/>
                <w:numId w:val="3"/>
              </w:numPr>
              <w:suppressAutoHyphens w:val="0"/>
              <w:autoSpaceDN/>
              <w:contextualSpacing/>
              <w:textAlignment w:val="auto"/>
            </w:pPr>
            <w:r>
              <w:t xml:space="preserve">Reports to </w:t>
            </w:r>
            <w:proofErr w:type="spellStart"/>
            <w:r>
              <w:t>Tusla</w:t>
            </w:r>
            <w:proofErr w:type="spellEnd"/>
          </w:p>
        </w:tc>
      </w:tr>
      <w:tr w:rsidR="001E18AD" w:rsidTr="00EE0C4B">
        <w:tc>
          <w:tcPr>
            <w:tcW w:w="3690" w:type="dxa"/>
            <w:shd w:val="clear" w:color="auto" w:fill="DBE5F1" w:themeFill="accent1" w:themeFillTint="33"/>
          </w:tcPr>
          <w:p w:rsidR="001E18AD" w:rsidRDefault="001E18AD" w:rsidP="00C77F36">
            <w:pPr>
              <w:spacing w:after="60"/>
              <w:rPr>
                <w:rFonts w:cs="Calibri"/>
              </w:rPr>
            </w:pPr>
            <w:r>
              <w:rPr>
                <w:rFonts w:cs="Calibri"/>
              </w:rPr>
              <w:t>Summary of the main elements of the school’s approach to attendance:</w:t>
            </w:r>
          </w:p>
          <w:p w:rsidR="001E18AD" w:rsidRDefault="001E18AD" w:rsidP="001E18AD">
            <w:pPr>
              <w:pStyle w:val="ListParagraph"/>
              <w:numPr>
                <w:ilvl w:val="0"/>
                <w:numId w:val="1"/>
              </w:numPr>
              <w:spacing w:after="40"/>
              <w:ind w:left="432" w:hanging="274"/>
              <w:rPr>
                <w:rFonts w:cs="Calibri"/>
              </w:rPr>
            </w:pPr>
            <w:r>
              <w:rPr>
                <w:rFonts w:cs="Calibri"/>
              </w:rPr>
              <w:t>Target setting and targets</w:t>
            </w:r>
          </w:p>
          <w:p w:rsidR="001E18AD" w:rsidRPr="00C133DD" w:rsidRDefault="001E18AD" w:rsidP="001E18AD">
            <w:pPr>
              <w:pStyle w:val="ListParagraph"/>
              <w:numPr>
                <w:ilvl w:val="0"/>
                <w:numId w:val="1"/>
              </w:numPr>
              <w:spacing w:after="40"/>
              <w:ind w:left="432" w:hanging="274"/>
              <w:rPr>
                <w:rFonts w:cs="Calibri"/>
              </w:rPr>
            </w:pPr>
            <w:r w:rsidRPr="00C133DD">
              <w:rPr>
                <w:rFonts w:cs="Calibri"/>
              </w:rPr>
              <w:t>The whole</w:t>
            </w:r>
            <w:r>
              <w:rPr>
                <w:rFonts w:cs="Calibri"/>
              </w:rPr>
              <w:t>-</w:t>
            </w:r>
            <w:r w:rsidRPr="00C133DD">
              <w:rPr>
                <w:rFonts w:cs="Calibri"/>
              </w:rPr>
              <w:t xml:space="preserve">school approach </w:t>
            </w:r>
          </w:p>
          <w:p w:rsidR="001E18AD" w:rsidRPr="00C133DD" w:rsidRDefault="001E18AD" w:rsidP="001E18AD">
            <w:pPr>
              <w:pStyle w:val="ListParagraph"/>
              <w:numPr>
                <w:ilvl w:val="0"/>
                <w:numId w:val="1"/>
              </w:numPr>
              <w:spacing w:after="40"/>
              <w:ind w:left="432" w:hanging="274"/>
              <w:rPr>
                <w:rFonts w:cs="Calibri"/>
              </w:rPr>
            </w:pPr>
            <w:r w:rsidRPr="00C133DD">
              <w:rPr>
                <w:rFonts w:cs="Calibri"/>
              </w:rPr>
              <w:t xml:space="preserve">Promoting good attendance </w:t>
            </w:r>
          </w:p>
          <w:p w:rsidR="001E18AD" w:rsidRDefault="001E18AD" w:rsidP="001E18AD">
            <w:pPr>
              <w:pStyle w:val="ListParagraph"/>
              <w:numPr>
                <w:ilvl w:val="0"/>
                <w:numId w:val="1"/>
              </w:numPr>
              <w:spacing w:after="120"/>
              <w:ind w:left="432" w:hanging="274"/>
              <w:rPr>
                <w:rFonts w:cs="Calibri"/>
              </w:rPr>
            </w:pPr>
            <w:r w:rsidRPr="00C924E4">
              <w:rPr>
                <w:rFonts w:cs="Calibri"/>
              </w:rPr>
              <w:lastRenderedPageBreak/>
              <w:t>Responding to poor attendance</w:t>
            </w:r>
          </w:p>
        </w:tc>
        <w:tc>
          <w:tcPr>
            <w:tcW w:w="5444" w:type="dxa"/>
          </w:tcPr>
          <w:p w:rsidR="00646379" w:rsidRDefault="00646379" w:rsidP="005E235D">
            <w:pPr>
              <w:suppressAutoHyphens w:val="0"/>
              <w:autoSpaceDN/>
              <w:contextualSpacing/>
              <w:textAlignment w:val="auto"/>
            </w:pPr>
            <w:r>
              <w:lastRenderedPageBreak/>
              <w:t xml:space="preserve">Academic Year 2017/18 we set a target of 93% and outperformed and achieved 94%. </w:t>
            </w:r>
          </w:p>
          <w:p w:rsidR="00646379" w:rsidRDefault="00646379" w:rsidP="005E235D">
            <w:pPr>
              <w:suppressAutoHyphens w:val="0"/>
              <w:autoSpaceDN/>
              <w:contextualSpacing/>
              <w:textAlignment w:val="auto"/>
            </w:pPr>
          </w:p>
          <w:p w:rsidR="005E235D" w:rsidRDefault="00646379" w:rsidP="005E235D">
            <w:pPr>
              <w:suppressAutoHyphens w:val="0"/>
              <w:autoSpaceDN/>
              <w:contextualSpacing/>
              <w:textAlignment w:val="auto"/>
            </w:pPr>
            <w:r>
              <w:t>For the aca</w:t>
            </w:r>
            <w:r w:rsidR="00F574F4">
              <w:t>demic year 2018/19 we believe 95</w:t>
            </w:r>
            <w:r>
              <w:t>% is very aspirational target as we move into senior cycle.</w:t>
            </w:r>
            <w:r w:rsidR="00FA1D0D">
              <w:t xml:space="preserve"> We have taken into account how we performed i</w:t>
            </w:r>
            <w:r w:rsidR="00F5247E">
              <w:t xml:space="preserve">n relation to </w:t>
            </w:r>
            <w:r w:rsidR="00F5247E">
              <w:lastRenderedPageBreak/>
              <w:t>attendance in 2017/2018</w:t>
            </w:r>
            <w:r w:rsidR="00FA1D0D">
              <w:t xml:space="preserve">. We will evaluate out target yearly and will always put an aspirational target in place. </w:t>
            </w:r>
          </w:p>
          <w:p w:rsidR="005E235D" w:rsidRDefault="005E235D" w:rsidP="005E235D">
            <w:pPr>
              <w:suppressAutoHyphens w:val="0"/>
              <w:autoSpaceDN/>
              <w:contextualSpacing/>
              <w:textAlignment w:val="auto"/>
            </w:pPr>
          </w:p>
          <w:p w:rsidR="00A03024" w:rsidRDefault="00A03024" w:rsidP="005E235D">
            <w:pPr>
              <w:suppressAutoHyphens w:val="0"/>
              <w:autoSpaceDN/>
              <w:contextualSpacing/>
              <w:textAlignment w:val="auto"/>
            </w:pPr>
          </w:p>
          <w:p w:rsidR="005E235D" w:rsidRDefault="005E235D" w:rsidP="005E235D">
            <w:pPr>
              <w:suppressAutoHyphens w:val="0"/>
              <w:autoSpaceDN/>
              <w:contextualSpacing/>
              <w:textAlignment w:val="auto"/>
            </w:pPr>
            <w:r>
              <w:t>W</w:t>
            </w:r>
            <w:r w:rsidR="006618E4">
              <w:t xml:space="preserve">hole </w:t>
            </w:r>
            <w:r>
              <w:t>S</w:t>
            </w:r>
            <w:r w:rsidR="006618E4">
              <w:t xml:space="preserve">chool </w:t>
            </w:r>
            <w:r>
              <w:t>A</w:t>
            </w:r>
            <w:r w:rsidR="006618E4">
              <w:t>pproach</w:t>
            </w:r>
            <w:r>
              <w:t>:</w:t>
            </w:r>
          </w:p>
          <w:p w:rsidR="005E235D" w:rsidRDefault="005E235D" w:rsidP="005E235D">
            <w:pPr>
              <w:pStyle w:val="ListParagraph"/>
              <w:numPr>
                <w:ilvl w:val="0"/>
                <w:numId w:val="4"/>
              </w:numPr>
              <w:suppressAutoHyphens w:val="0"/>
              <w:autoSpaceDN/>
              <w:contextualSpacing/>
              <w:textAlignment w:val="auto"/>
            </w:pPr>
            <w:r>
              <w:t xml:space="preserve">All staff play a role in encouraging good attendance. All staff consistently enforce same approach to raise attendance rate. </w:t>
            </w:r>
          </w:p>
          <w:p w:rsidR="005E235D" w:rsidRDefault="00FA1D0D" w:rsidP="005E235D">
            <w:pPr>
              <w:pStyle w:val="ListParagraph"/>
              <w:numPr>
                <w:ilvl w:val="0"/>
                <w:numId w:val="4"/>
              </w:numPr>
              <w:suppressAutoHyphens w:val="0"/>
              <w:autoSpaceDN/>
              <w:contextualSpacing/>
              <w:textAlignment w:val="auto"/>
            </w:pPr>
            <w:r>
              <w:t>Regular item on leadership team</w:t>
            </w:r>
            <w:r w:rsidR="005E235D">
              <w:t xml:space="preserve"> meeting</w:t>
            </w:r>
            <w:r>
              <w:t>s</w:t>
            </w:r>
            <w:r w:rsidR="005E235D">
              <w:t xml:space="preserve"> to keep attendance high profile. </w:t>
            </w:r>
          </w:p>
          <w:p w:rsidR="005E235D" w:rsidRDefault="00B13FD2" w:rsidP="005E235D">
            <w:pPr>
              <w:pStyle w:val="ListParagraph"/>
              <w:numPr>
                <w:ilvl w:val="0"/>
                <w:numId w:val="4"/>
              </w:numPr>
              <w:suppressAutoHyphens w:val="0"/>
              <w:autoSpaceDN/>
              <w:contextualSpacing/>
              <w:textAlignment w:val="auto"/>
            </w:pPr>
            <w:r>
              <w:t>Attendance n</w:t>
            </w:r>
            <w:r w:rsidR="005E235D">
              <w:t>oticeboard</w:t>
            </w:r>
            <w:r>
              <w:t>.</w:t>
            </w:r>
          </w:p>
          <w:p w:rsidR="005E235D" w:rsidRDefault="005E235D" w:rsidP="005E235D">
            <w:pPr>
              <w:pStyle w:val="ListParagraph"/>
              <w:numPr>
                <w:ilvl w:val="0"/>
                <w:numId w:val="4"/>
              </w:numPr>
              <w:suppressAutoHyphens w:val="0"/>
              <w:autoSpaceDN/>
              <w:contextualSpacing/>
              <w:textAlignment w:val="auto"/>
            </w:pPr>
            <w:r>
              <w:t>Regular feature in assemblies.</w:t>
            </w:r>
          </w:p>
          <w:p w:rsidR="005E235D" w:rsidRDefault="005E235D" w:rsidP="005E235D">
            <w:pPr>
              <w:pStyle w:val="ListParagraph"/>
              <w:numPr>
                <w:ilvl w:val="0"/>
                <w:numId w:val="4"/>
              </w:numPr>
              <w:suppressAutoHyphens w:val="0"/>
              <w:autoSpaceDN/>
              <w:contextualSpacing/>
              <w:textAlignment w:val="auto"/>
            </w:pPr>
            <w:r>
              <w:t>Noted on school reports.</w:t>
            </w:r>
          </w:p>
          <w:p w:rsidR="006618E4" w:rsidRDefault="000F19A4" w:rsidP="005E235D">
            <w:pPr>
              <w:pStyle w:val="ListParagraph"/>
              <w:numPr>
                <w:ilvl w:val="0"/>
                <w:numId w:val="4"/>
              </w:numPr>
              <w:suppressAutoHyphens w:val="0"/>
              <w:autoSpaceDN/>
              <w:contextualSpacing/>
              <w:textAlignment w:val="auto"/>
            </w:pPr>
            <w:r>
              <w:t>Links in units in SPHE.</w:t>
            </w:r>
          </w:p>
          <w:p w:rsidR="005E235D" w:rsidRDefault="005E235D" w:rsidP="005E235D">
            <w:pPr>
              <w:pStyle w:val="ListParagraph"/>
            </w:pPr>
          </w:p>
          <w:p w:rsidR="005E235D" w:rsidRDefault="005E235D" w:rsidP="005E235D">
            <w:pPr>
              <w:suppressAutoHyphens w:val="0"/>
              <w:autoSpaceDN/>
              <w:contextualSpacing/>
              <w:textAlignment w:val="auto"/>
            </w:pPr>
            <w:r>
              <w:t>Promoting good attendance:</w:t>
            </w:r>
          </w:p>
          <w:p w:rsidR="005E235D" w:rsidRDefault="005E235D" w:rsidP="005E235D">
            <w:pPr>
              <w:pStyle w:val="ListParagraph"/>
              <w:numPr>
                <w:ilvl w:val="0"/>
                <w:numId w:val="5"/>
              </w:numPr>
              <w:suppressAutoHyphens w:val="0"/>
              <w:autoSpaceDN/>
              <w:contextualSpacing/>
              <w:textAlignment w:val="auto"/>
            </w:pPr>
            <w:r>
              <w:t>Praise by tutor and teachers.</w:t>
            </w:r>
          </w:p>
          <w:p w:rsidR="005E235D" w:rsidRDefault="005E235D" w:rsidP="005E235D">
            <w:pPr>
              <w:pStyle w:val="ListParagraph"/>
              <w:numPr>
                <w:ilvl w:val="0"/>
                <w:numId w:val="5"/>
              </w:numPr>
              <w:suppressAutoHyphens w:val="0"/>
              <w:autoSpaceDN/>
              <w:contextualSpacing/>
              <w:textAlignment w:val="auto"/>
            </w:pPr>
            <w:r>
              <w:t>VS ware points.</w:t>
            </w:r>
          </w:p>
          <w:p w:rsidR="005E235D" w:rsidRDefault="005E235D" w:rsidP="005E235D">
            <w:pPr>
              <w:pStyle w:val="ListParagraph"/>
              <w:numPr>
                <w:ilvl w:val="0"/>
                <w:numId w:val="5"/>
              </w:numPr>
              <w:suppressAutoHyphens w:val="0"/>
              <w:autoSpaceDN/>
              <w:contextualSpacing/>
              <w:textAlignment w:val="auto"/>
            </w:pPr>
            <w:r>
              <w:t>Certificates in termly assemblies</w:t>
            </w:r>
            <w:r w:rsidR="00FA1D0D">
              <w:t>.</w:t>
            </w:r>
          </w:p>
          <w:p w:rsidR="005E235D" w:rsidRDefault="005E235D" w:rsidP="005E235D">
            <w:pPr>
              <w:pStyle w:val="ListParagraph"/>
              <w:numPr>
                <w:ilvl w:val="0"/>
                <w:numId w:val="5"/>
              </w:numPr>
              <w:suppressAutoHyphens w:val="0"/>
              <w:autoSpaceDN/>
              <w:contextualSpacing/>
              <w:textAlignment w:val="auto"/>
            </w:pPr>
            <w:r>
              <w:t>Texts home</w:t>
            </w:r>
            <w:r w:rsidR="00FA1D0D">
              <w:t>.</w:t>
            </w:r>
          </w:p>
          <w:p w:rsidR="00FA1D0D" w:rsidRDefault="00FA1D0D" w:rsidP="005E235D">
            <w:pPr>
              <w:pStyle w:val="ListParagraph"/>
              <w:numPr>
                <w:ilvl w:val="0"/>
                <w:numId w:val="5"/>
              </w:numPr>
              <w:suppressAutoHyphens w:val="0"/>
              <w:autoSpaceDN/>
              <w:contextualSpacing/>
              <w:textAlignment w:val="auto"/>
            </w:pPr>
            <w:r>
              <w:t>Certificate at Student Awards.</w:t>
            </w:r>
          </w:p>
          <w:p w:rsidR="00B13FD2" w:rsidRDefault="00B13FD2" w:rsidP="005E235D">
            <w:pPr>
              <w:pStyle w:val="ListParagraph"/>
              <w:numPr>
                <w:ilvl w:val="0"/>
                <w:numId w:val="5"/>
              </w:numPr>
              <w:suppressAutoHyphens w:val="0"/>
              <w:autoSpaceDN/>
              <w:contextualSpacing/>
              <w:textAlignment w:val="auto"/>
            </w:pPr>
            <w:r>
              <w:t>School pencil, pen or badge.</w:t>
            </w:r>
          </w:p>
          <w:p w:rsidR="00B13FD2" w:rsidRDefault="00B13FD2" w:rsidP="005E235D">
            <w:pPr>
              <w:pStyle w:val="ListParagraph"/>
              <w:numPr>
                <w:ilvl w:val="0"/>
                <w:numId w:val="5"/>
              </w:numPr>
              <w:suppressAutoHyphens w:val="0"/>
              <w:autoSpaceDN/>
              <w:contextualSpacing/>
              <w:textAlignment w:val="auto"/>
            </w:pPr>
            <w:r>
              <w:t xml:space="preserve">Foster an element of competition between the tutor groups with a leader board update. </w:t>
            </w:r>
          </w:p>
          <w:p w:rsidR="00FA1D0D" w:rsidRDefault="00FA1D0D" w:rsidP="00FA1D0D">
            <w:pPr>
              <w:pStyle w:val="ListParagraph"/>
              <w:suppressAutoHyphens w:val="0"/>
              <w:autoSpaceDN/>
              <w:contextualSpacing/>
              <w:textAlignment w:val="auto"/>
            </w:pPr>
          </w:p>
          <w:p w:rsidR="005E235D" w:rsidRDefault="005E235D" w:rsidP="005E235D">
            <w:pPr>
              <w:suppressAutoHyphens w:val="0"/>
              <w:autoSpaceDN/>
              <w:contextualSpacing/>
              <w:textAlignment w:val="auto"/>
            </w:pPr>
            <w:r>
              <w:t>Responding to poor attendance:</w:t>
            </w:r>
          </w:p>
          <w:p w:rsidR="005E235D" w:rsidRDefault="005E235D" w:rsidP="005E235D">
            <w:pPr>
              <w:pStyle w:val="ListParagraph"/>
              <w:numPr>
                <w:ilvl w:val="0"/>
                <w:numId w:val="6"/>
              </w:numPr>
              <w:suppressAutoHyphens w:val="0"/>
              <w:autoSpaceDN/>
              <w:contextualSpacing/>
              <w:textAlignment w:val="auto"/>
            </w:pPr>
            <w:r>
              <w:t xml:space="preserve">Form tutor discussion with pupils; encouraging them to attend and provide top tips to help them. </w:t>
            </w:r>
          </w:p>
          <w:p w:rsidR="005E235D" w:rsidRDefault="005E235D" w:rsidP="005E235D">
            <w:pPr>
              <w:pStyle w:val="ListParagraph"/>
              <w:numPr>
                <w:ilvl w:val="0"/>
                <w:numId w:val="6"/>
              </w:numPr>
              <w:suppressAutoHyphens w:val="0"/>
              <w:autoSpaceDN/>
              <w:contextualSpacing/>
              <w:textAlignment w:val="auto"/>
            </w:pPr>
            <w:r>
              <w:t xml:space="preserve">Year Head involvement; meeting 1:1, involving home, setting targets to improve, offering support and encouragement. </w:t>
            </w:r>
          </w:p>
          <w:p w:rsidR="006618E4" w:rsidRDefault="006618E4" w:rsidP="005E235D">
            <w:pPr>
              <w:pStyle w:val="ListParagraph"/>
              <w:numPr>
                <w:ilvl w:val="0"/>
                <w:numId w:val="6"/>
              </w:numPr>
              <w:suppressAutoHyphens w:val="0"/>
              <w:autoSpaceDN/>
              <w:contextualSpacing/>
              <w:textAlignment w:val="auto"/>
            </w:pPr>
            <w:r>
              <w:t xml:space="preserve">Work </w:t>
            </w:r>
            <w:r w:rsidR="00FA1D0D">
              <w:t xml:space="preserve">with counsellor. </w:t>
            </w:r>
          </w:p>
          <w:p w:rsidR="001E18AD" w:rsidRDefault="001E18AD" w:rsidP="005E235D">
            <w:pPr>
              <w:suppressAutoHyphens w:val="0"/>
              <w:autoSpaceDN/>
              <w:contextualSpacing/>
              <w:textAlignment w:val="auto"/>
            </w:pP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lastRenderedPageBreak/>
              <w:t>School roles in relation to attendance</w:t>
            </w:r>
          </w:p>
        </w:tc>
        <w:tc>
          <w:tcPr>
            <w:tcW w:w="5444" w:type="dxa"/>
          </w:tcPr>
          <w:p w:rsidR="006618E4" w:rsidRDefault="006618E4" w:rsidP="00C77F36">
            <w:r>
              <w:t>Pupil</w:t>
            </w:r>
          </w:p>
          <w:p w:rsidR="00CA6E78" w:rsidRDefault="006618E4" w:rsidP="00CA6E78">
            <w:pPr>
              <w:pStyle w:val="ListParagraph"/>
              <w:numPr>
                <w:ilvl w:val="0"/>
                <w:numId w:val="7"/>
              </w:numPr>
            </w:pPr>
            <w:r>
              <w:t>To punctually attend all scheduled classes every day unless there is a val</w:t>
            </w:r>
            <w:r w:rsidR="00CA6E78">
              <w:t>id reason for not doing so.</w:t>
            </w:r>
          </w:p>
          <w:p w:rsidR="006618E4" w:rsidRDefault="006618E4" w:rsidP="00CA6E78">
            <w:pPr>
              <w:pStyle w:val="ListParagraph"/>
              <w:numPr>
                <w:ilvl w:val="0"/>
                <w:numId w:val="7"/>
              </w:numPr>
            </w:pPr>
            <w:r>
              <w:t>Following an absence from school, to present a written explanation in the designated section of the School Journal on the day of return to class.</w:t>
            </w:r>
          </w:p>
          <w:p w:rsidR="00CA6E78" w:rsidRDefault="00CA6E78" w:rsidP="00CA6E78"/>
          <w:p w:rsidR="00CA6E78" w:rsidRDefault="00CA6E78" w:rsidP="00CA6E78">
            <w:r>
              <w:t>Parent:</w:t>
            </w:r>
          </w:p>
          <w:p w:rsidR="00CA6E78" w:rsidRDefault="00CA6E78" w:rsidP="00CA6E78">
            <w:pPr>
              <w:pStyle w:val="ListParagraph"/>
              <w:numPr>
                <w:ilvl w:val="0"/>
                <w:numId w:val="8"/>
              </w:numPr>
            </w:pPr>
            <w:r>
              <w:t>To ensure regular and punctual attendance of students and avoid unwarranted absences.</w:t>
            </w:r>
          </w:p>
          <w:p w:rsidR="00CA6E78" w:rsidRDefault="00FA1D0D" w:rsidP="00CA6E78">
            <w:pPr>
              <w:pStyle w:val="ListParagraph"/>
              <w:numPr>
                <w:ilvl w:val="0"/>
                <w:numId w:val="8"/>
              </w:numPr>
            </w:pPr>
            <w:r>
              <w:t>To provide a written explanation</w:t>
            </w:r>
            <w:r w:rsidR="00CA6E78">
              <w:t xml:space="preserve"> for the stude</w:t>
            </w:r>
            <w:r w:rsidR="004B6CF5">
              <w:t>nt’s absence on the</w:t>
            </w:r>
            <w:r w:rsidR="00CA6E78">
              <w:t xml:space="preserve"> return to school.</w:t>
            </w:r>
          </w:p>
          <w:p w:rsidR="00CA6E78" w:rsidRDefault="00CA6E78" w:rsidP="00CA6E78">
            <w:pPr>
              <w:pStyle w:val="ListParagraph"/>
              <w:numPr>
                <w:ilvl w:val="0"/>
                <w:numId w:val="8"/>
              </w:numPr>
            </w:pPr>
            <w:r>
              <w:t>To acknowledge and, where necessary, reply to communications from the school in relation to attendance issues.</w:t>
            </w:r>
          </w:p>
          <w:p w:rsidR="00CA6E78" w:rsidRDefault="00CA6E78" w:rsidP="00CA6E78">
            <w:pPr>
              <w:pStyle w:val="ListParagraph"/>
              <w:numPr>
                <w:ilvl w:val="0"/>
                <w:numId w:val="8"/>
              </w:numPr>
            </w:pPr>
            <w:r>
              <w:lastRenderedPageBreak/>
              <w:t>To arrange, where possible, all elective appointments for after school or during school holidays.</w:t>
            </w:r>
          </w:p>
          <w:p w:rsidR="00FA1D0D" w:rsidRDefault="00FA1D0D" w:rsidP="00CA6E78">
            <w:pPr>
              <w:pStyle w:val="ListParagraph"/>
              <w:numPr>
                <w:ilvl w:val="0"/>
                <w:numId w:val="8"/>
              </w:numPr>
            </w:pPr>
            <w:r>
              <w:t xml:space="preserve">Not to book family holidays during term time. </w:t>
            </w:r>
          </w:p>
          <w:p w:rsidR="00B13FD2" w:rsidRDefault="00B13FD2" w:rsidP="00B13FD2">
            <w:pPr>
              <w:pStyle w:val="ListParagraph"/>
            </w:pPr>
          </w:p>
          <w:p w:rsidR="004B6CF5" w:rsidRDefault="004B6CF5" w:rsidP="004B6CF5"/>
          <w:p w:rsidR="004B6CF5" w:rsidRDefault="004B6CF5" w:rsidP="004B6CF5">
            <w:r>
              <w:t>Principal:</w:t>
            </w:r>
          </w:p>
          <w:p w:rsidR="004B6CF5" w:rsidRDefault="00FA60B5" w:rsidP="004B6CF5">
            <w:pPr>
              <w:pStyle w:val="ListParagraph"/>
              <w:numPr>
                <w:ilvl w:val="0"/>
                <w:numId w:val="14"/>
              </w:numPr>
            </w:pPr>
            <w:r>
              <w:t>Responsibility</w:t>
            </w:r>
            <w:r w:rsidR="00A32FA1">
              <w:t xml:space="preserve"> for attendance across </w:t>
            </w:r>
            <w:proofErr w:type="spellStart"/>
            <w:r w:rsidR="00A32FA1">
              <w:t>K</w:t>
            </w:r>
            <w:r w:rsidR="000F19A4">
              <w:t>ishoge</w:t>
            </w:r>
            <w:proofErr w:type="spellEnd"/>
            <w:r w:rsidR="000F19A4">
              <w:t xml:space="preserve"> </w:t>
            </w:r>
            <w:r w:rsidR="00A32FA1">
              <w:t>C</w:t>
            </w:r>
            <w:r w:rsidR="000F19A4">
              <w:t xml:space="preserve">ommunity </w:t>
            </w:r>
            <w:r w:rsidR="00A32FA1">
              <w:t>C</w:t>
            </w:r>
            <w:r w:rsidR="000F19A4">
              <w:t>ollege</w:t>
            </w:r>
            <w:r w:rsidR="00A32FA1">
              <w:t>.</w:t>
            </w:r>
          </w:p>
          <w:p w:rsidR="00A32FA1" w:rsidRDefault="00A32FA1" w:rsidP="004B6CF5">
            <w:pPr>
              <w:pStyle w:val="ListParagraph"/>
              <w:numPr>
                <w:ilvl w:val="0"/>
                <w:numId w:val="14"/>
              </w:numPr>
            </w:pPr>
            <w:r>
              <w:t xml:space="preserve">Will monitor overall attendance and liaise with the Deputy Principal and Year Heads re year group attendance and </w:t>
            </w:r>
            <w:r w:rsidR="00FA60B5">
              <w:t>ind</w:t>
            </w:r>
            <w:r>
              <w:t>i</w:t>
            </w:r>
            <w:r w:rsidR="00FA60B5">
              <w:t>vidual</w:t>
            </w:r>
            <w:r>
              <w:t xml:space="preserve"> </w:t>
            </w:r>
            <w:r w:rsidR="00FA60B5">
              <w:t>concerns</w:t>
            </w:r>
            <w:r>
              <w:t xml:space="preserve"> where applicable.</w:t>
            </w:r>
          </w:p>
          <w:p w:rsidR="00A32FA1" w:rsidRDefault="00FA60B5" w:rsidP="004B6CF5">
            <w:pPr>
              <w:pStyle w:val="ListParagraph"/>
              <w:numPr>
                <w:ilvl w:val="0"/>
                <w:numId w:val="14"/>
              </w:numPr>
            </w:pPr>
            <w:r>
              <w:t xml:space="preserve">Will promote regular attendance to staff, students and parents. </w:t>
            </w:r>
          </w:p>
          <w:p w:rsidR="00CA6E78" w:rsidRDefault="00CA6E78" w:rsidP="00CA6E78"/>
          <w:p w:rsidR="00AE3F3A" w:rsidRDefault="00AE3F3A" w:rsidP="00CA6E78"/>
          <w:p w:rsidR="00AE3F3A" w:rsidRDefault="00AE3F3A" w:rsidP="00CA6E78">
            <w:r>
              <w:t>Deputy Principal:</w:t>
            </w:r>
          </w:p>
          <w:p w:rsidR="00E71791" w:rsidRDefault="00E71791" w:rsidP="00AE3F3A">
            <w:pPr>
              <w:pStyle w:val="ListParagraph"/>
              <w:numPr>
                <w:ilvl w:val="0"/>
                <w:numId w:val="9"/>
              </w:numPr>
            </w:pPr>
            <w:r>
              <w:t xml:space="preserve">Delegated responsibility for attendance. </w:t>
            </w:r>
          </w:p>
          <w:p w:rsidR="00E71791" w:rsidRDefault="00E71791" w:rsidP="00AE3F3A">
            <w:pPr>
              <w:pStyle w:val="ListParagraph"/>
              <w:numPr>
                <w:ilvl w:val="0"/>
                <w:numId w:val="9"/>
              </w:numPr>
            </w:pPr>
            <w:r>
              <w:t xml:space="preserve">Monitor and evaluate systems in place that record and monitor attendance. </w:t>
            </w:r>
          </w:p>
          <w:p w:rsidR="00E71791" w:rsidRDefault="00E71791" w:rsidP="00AE3F3A">
            <w:pPr>
              <w:pStyle w:val="ListParagraph"/>
              <w:numPr>
                <w:ilvl w:val="0"/>
                <w:numId w:val="9"/>
              </w:numPr>
            </w:pPr>
            <w:r>
              <w:t xml:space="preserve">Check in with Year Head on attendance concerns where appropriate.  </w:t>
            </w:r>
          </w:p>
          <w:p w:rsidR="00AE3F3A" w:rsidRDefault="00AE3F3A" w:rsidP="00AE3F3A">
            <w:pPr>
              <w:pStyle w:val="ListParagraph"/>
              <w:numPr>
                <w:ilvl w:val="0"/>
                <w:numId w:val="9"/>
              </w:numPr>
            </w:pPr>
            <w:r>
              <w:t>Generat</w:t>
            </w:r>
            <w:r w:rsidR="007A4A4E">
              <w:t>e and distribute attendance data</w:t>
            </w:r>
            <w:r>
              <w:t xml:space="preserve"> to staff. </w:t>
            </w:r>
          </w:p>
          <w:p w:rsidR="00AE3F3A" w:rsidRDefault="00AE3F3A" w:rsidP="00AE3F3A"/>
          <w:p w:rsidR="00AE3F3A" w:rsidRDefault="00AE3F3A" w:rsidP="00AE3F3A">
            <w:r>
              <w:t>Year Head:</w:t>
            </w:r>
          </w:p>
          <w:p w:rsidR="00E71791" w:rsidRDefault="00E71791" w:rsidP="00AE3F3A">
            <w:pPr>
              <w:pStyle w:val="ListParagraph"/>
              <w:numPr>
                <w:ilvl w:val="0"/>
                <w:numId w:val="10"/>
              </w:numPr>
            </w:pPr>
            <w:r>
              <w:t xml:space="preserve">Responsible for the attendance of their individual year groups. </w:t>
            </w:r>
          </w:p>
          <w:p w:rsidR="00AE3F3A" w:rsidRDefault="007A4A4E" w:rsidP="00AE3F3A">
            <w:pPr>
              <w:pStyle w:val="ListParagraph"/>
              <w:numPr>
                <w:ilvl w:val="0"/>
                <w:numId w:val="10"/>
              </w:numPr>
            </w:pPr>
            <w:r>
              <w:t xml:space="preserve">To meet </w:t>
            </w:r>
            <w:r w:rsidR="00AE3F3A">
              <w:t>those students for whom attendance or punctuality is a problem in order to discuss the issue.</w:t>
            </w:r>
          </w:p>
          <w:p w:rsidR="00AE3F3A" w:rsidRDefault="00AE3F3A" w:rsidP="00AE3F3A">
            <w:pPr>
              <w:pStyle w:val="ListParagraph"/>
              <w:numPr>
                <w:ilvl w:val="0"/>
                <w:numId w:val="10"/>
              </w:numPr>
            </w:pPr>
            <w:r>
              <w:t>To contact parents/guardians where unauthorised absences occur or are suspected and/ or when patterns of ab</w:t>
            </w:r>
            <w:r w:rsidR="00E71791">
              <w:t>sences are developing</w:t>
            </w:r>
            <w:r>
              <w:t>.</w:t>
            </w:r>
          </w:p>
          <w:p w:rsidR="00AE3F3A" w:rsidRDefault="00AE3F3A" w:rsidP="00AE3F3A">
            <w:pPr>
              <w:pStyle w:val="ListParagraph"/>
              <w:numPr>
                <w:ilvl w:val="0"/>
                <w:numId w:val="10"/>
              </w:numPr>
            </w:pPr>
            <w:r>
              <w:t>To remind the pupils during the assemblies of the Year Group of the importance of regular attendance and punctuality.</w:t>
            </w:r>
          </w:p>
          <w:p w:rsidR="00E71791" w:rsidRDefault="00E71791" w:rsidP="00E71791">
            <w:pPr>
              <w:pStyle w:val="ListParagraph"/>
              <w:numPr>
                <w:ilvl w:val="0"/>
                <w:numId w:val="10"/>
              </w:numPr>
            </w:pPr>
            <w:r>
              <w:t>Where the Year He</w:t>
            </w:r>
            <w:r w:rsidR="00FA1D0D">
              <w:t>ad is concerned about a pattern</w:t>
            </w:r>
            <w:r>
              <w:t xml:space="preserve"> of poor attendance </w:t>
            </w:r>
            <w:r w:rsidR="00FA1D0D">
              <w:t xml:space="preserve">and following </w:t>
            </w:r>
            <w:r>
              <w:t xml:space="preserve">consultation with the Principal/Deputy Principal they will </w:t>
            </w:r>
            <w:r w:rsidR="00FA1D0D">
              <w:t xml:space="preserve">prepare a report to be submitted by the Principal to </w:t>
            </w:r>
            <w:proofErr w:type="spellStart"/>
            <w:r w:rsidR="00FA1D0D">
              <w:t>Tusla</w:t>
            </w:r>
            <w:proofErr w:type="spellEnd"/>
            <w:r w:rsidR="00FA1D0D">
              <w:t xml:space="preserve"> (20 day absence report)</w:t>
            </w:r>
            <w:r>
              <w:t xml:space="preserve">. </w:t>
            </w:r>
          </w:p>
          <w:p w:rsidR="00AE3F3A" w:rsidRDefault="00AE3F3A" w:rsidP="00AE3F3A"/>
          <w:p w:rsidR="00AE3F3A" w:rsidRDefault="004B6CF5" w:rsidP="00AE3F3A">
            <w:r>
              <w:t>Class Teacher:</w:t>
            </w:r>
          </w:p>
          <w:p w:rsidR="004B6CF5" w:rsidRDefault="004B6CF5" w:rsidP="004B6CF5">
            <w:pPr>
              <w:pStyle w:val="ListParagraph"/>
              <w:numPr>
                <w:ilvl w:val="0"/>
                <w:numId w:val="11"/>
              </w:numPr>
            </w:pPr>
            <w:r>
              <w:t>To record the attendance of every class every day.</w:t>
            </w:r>
          </w:p>
          <w:p w:rsidR="004B6CF5" w:rsidRDefault="004B6CF5" w:rsidP="004B6CF5">
            <w:pPr>
              <w:pStyle w:val="ListParagraph"/>
              <w:numPr>
                <w:ilvl w:val="0"/>
                <w:numId w:val="11"/>
              </w:numPr>
            </w:pPr>
            <w:r>
              <w:t>To impress on students the importance of regular attendance and insist on punctuality.</w:t>
            </w:r>
          </w:p>
          <w:p w:rsidR="004B6CF5" w:rsidRDefault="004B6CF5" w:rsidP="004B6CF5">
            <w:r>
              <w:t>Tutor:</w:t>
            </w:r>
          </w:p>
          <w:p w:rsidR="004B6CF5" w:rsidRDefault="004B6CF5" w:rsidP="004B6CF5">
            <w:pPr>
              <w:pStyle w:val="ListParagraph"/>
              <w:numPr>
                <w:ilvl w:val="0"/>
                <w:numId w:val="12"/>
              </w:numPr>
            </w:pPr>
            <w:r>
              <w:t>To check absence notes from parents/guardians.</w:t>
            </w:r>
          </w:p>
          <w:p w:rsidR="004B6CF5" w:rsidRDefault="004B6CF5" w:rsidP="004B6CF5">
            <w:pPr>
              <w:pStyle w:val="ListParagraph"/>
              <w:numPr>
                <w:ilvl w:val="0"/>
                <w:numId w:val="12"/>
              </w:numPr>
            </w:pPr>
            <w:r>
              <w:lastRenderedPageBreak/>
              <w:t xml:space="preserve">To amend, ideally on a weekly basis, the records from </w:t>
            </w:r>
            <w:r w:rsidR="00FA1D0D">
              <w:t>‘</w:t>
            </w:r>
            <w:r w:rsidRPr="00FA1D0D">
              <w:rPr>
                <w:i/>
              </w:rPr>
              <w:t>absence unexplained</w:t>
            </w:r>
            <w:r w:rsidR="00FA1D0D" w:rsidRPr="00FA1D0D">
              <w:rPr>
                <w:i/>
              </w:rPr>
              <w:t>’</w:t>
            </w:r>
            <w:r>
              <w:t xml:space="preserve"> to </w:t>
            </w:r>
            <w:r w:rsidR="00FA1D0D">
              <w:t>‘</w:t>
            </w:r>
            <w:r w:rsidRPr="00FA1D0D">
              <w:rPr>
                <w:i/>
              </w:rPr>
              <w:t>absence explained</w:t>
            </w:r>
            <w:r w:rsidR="00FA1D0D" w:rsidRPr="00FA1D0D">
              <w:rPr>
                <w:i/>
              </w:rPr>
              <w:t>’</w:t>
            </w:r>
            <w:r>
              <w:t xml:space="preserve"> where relevant. </w:t>
            </w:r>
          </w:p>
          <w:p w:rsidR="00E71791" w:rsidRDefault="00E71791" w:rsidP="004B6CF5">
            <w:pPr>
              <w:pStyle w:val="ListParagraph"/>
              <w:numPr>
                <w:ilvl w:val="0"/>
                <w:numId w:val="12"/>
              </w:numPr>
            </w:pPr>
            <w:r>
              <w:t>When there are 3 accounts of unauthorised absence</w:t>
            </w:r>
            <w:r w:rsidR="000F19A4">
              <w:t>s the class</w:t>
            </w:r>
            <w:r w:rsidR="00FA1D0D">
              <w:t xml:space="preserve"> tutor is to call home. </w:t>
            </w:r>
          </w:p>
          <w:p w:rsidR="004B6CF5" w:rsidRDefault="004B6CF5" w:rsidP="004B6CF5">
            <w:pPr>
              <w:pStyle w:val="ListParagraph"/>
              <w:numPr>
                <w:ilvl w:val="0"/>
                <w:numId w:val="12"/>
              </w:numPr>
            </w:pPr>
            <w:r>
              <w:t>To liaise with the Year Head in the event of absences not being explained or where any other problems may arise in relation to attendance.</w:t>
            </w:r>
          </w:p>
          <w:p w:rsidR="00AE3F3A" w:rsidRDefault="00AE3F3A" w:rsidP="00AE3F3A"/>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lastRenderedPageBreak/>
              <w:t>Partnership arrangements (parents, students, other schools, youth and community groups)</w:t>
            </w:r>
          </w:p>
        </w:tc>
        <w:tc>
          <w:tcPr>
            <w:tcW w:w="5444" w:type="dxa"/>
          </w:tcPr>
          <w:p w:rsidR="001E18AD" w:rsidRDefault="000F19A4" w:rsidP="00C77F36">
            <w:r>
              <w:t>Feeder primary school</w:t>
            </w:r>
            <w:r w:rsidR="00FA1D0D">
              <w:t xml:space="preserve"> meetings. </w:t>
            </w:r>
          </w:p>
          <w:p w:rsidR="006618E4" w:rsidRDefault="006618E4" w:rsidP="00C77F36">
            <w:r>
              <w:t>E</w:t>
            </w:r>
            <w:r w:rsidR="00FA1D0D">
              <w:t xml:space="preserve">ducation </w:t>
            </w:r>
            <w:r>
              <w:t>W</w:t>
            </w:r>
            <w:r w:rsidR="00FA1D0D">
              <w:t xml:space="preserve">elfare </w:t>
            </w:r>
            <w:r>
              <w:t>O</w:t>
            </w:r>
            <w:r w:rsidR="00FA1D0D">
              <w:t xml:space="preserve">fficer. </w:t>
            </w:r>
          </w:p>
          <w:p w:rsidR="006618E4" w:rsidRDefault="006618E4" w:rsidP="00C77F36">
            <w:r>
              <w:t>External agencies –</w:t>
            </w:r>
            <w:r w:rsidR="004B6CF5">
              <w:t xml:space="preserve"> </w:t>
            </w:r>
            <w:r w:rsidR="00FA1D0D">
              <w:t xml:space="preserve">E.G. </w:t>
            </w:r>
            <w:r w:rsidR="004B6CF5">
              <w:t>Pieta</w:t>
            </w:r>
            <w:r w:rsidR="00FA1D0D">
              <w:t xml:space="preserve"> house. </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How the Statement of Strategy will be monitored</w:t>
            </w:r>
          </w:p>
        </w:tc>
        <w:tc>
          <w:tcPr>
            <w:tcW w:w="5444" w:type="dxa"/>
          </w:tcPr>
          <w:p w:rsidR="004B6CF5" w:rsidRDefault="004B6CF5" w:rsidP="004B6CF5">
            <w:pPr>
              <w:pStyle w:val="ListParagraph"/>
              <w:numPr>
                <w:ilvl w:val="0"/>
                <w:numId w:val="13"/>
              </w:numPr>
            </w:pPr>
            <w:r>
              <w:t>Termly reports on attendance and breakdown of absence.</w:t>
            </w:r>
          </w:p>
          <w:p w:rsidR="004B6CF5" w:rsidRDefault="004B6CF5" w:rsidP="004B6CF5">
            <w:pPr>
              <w:pStyle w:val="ListParagraph"/>
              <w:numPr>
                <w:ilvl w:val="0"/>
                <w:numId w:val="13"/>
              </w:numPr>
            </w:pPr>
            <w:r>
              <w:t>Annual attendance figures.</w:t>
            </w:r>
          </w:p>
          <w:p w:rsidR="004B6CF5" w:rsidRDefault="004B6CF5" w:rsidP="004B6CF5">
            <w:pPr>
              <w:pStyle w:val="ListParagraph"/>
              <w:numPr>
                <w:ilvl w:val="0"/>
                <w:numId w:val="13"/>
              </w:numPr>
            </w:pPr>
            <w:r>
              <w:t xml:space="preserve">Feedback from inspectors, parents and staff. </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Review process and date for review</w:t>
            </w:r>
          </w:p>
        </w:tc>
        <w:tc>
          <w:tcPr>
            <w:tcW w:w="5444" w:type="dxa"/>
          </w:tcPr>
          <w:p w:rsidR="001E18AD" w:rsidRDefault="00711D47" w:rsidP="00711D47">
            <w:r>
              <w:t xml:space="preserve">This strategy will have an annual review and we will take these finding into account when setting a new attendance target. </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Date the Statement of Strategy was approved by the Board of Management</w:t>
            </w:r>
          </w:p>
        </w:tc>
        <w:tc>
          <w:tcPr>
            <w:tcW w:w="5444" w:type="dxa"/>
          </w:tcPr>
          <w:p w:rsidR="001E18AD" w:rsidRDefault="00646379" w:rsidP="00C77F36">
            <w:r>
              <w:t xml:space="preserve">Academic 2017/18 - </w:t>
            </w:r>
            <w:r w:rsidR="00711D47">
              <w:t>5/4/17</w:t>
            </w:r>
          </w:p>
          <w:p w:rsidR="00646379" w:rsidRDefault="00646379" w:rsidP="00C77F36">
            <w:r>
              <w:t xml:space="preserve">Reviewed and accepted for 2018/19 </w:t>
            </w:r>
            <w:r w:rsidR="009D50D4">
              <w:t>–</w:t>
            </w:r>
            <w:r>
              <w:t xml:space="preserve"> </w:t>
            </w:r>
            <w:r w:rsidR="009D50D4">
              <w:t>20/8/18</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Date the Statement of Strategy submitted to Tusla</w:t>
            </w:r>
          </w:p>
        </w:tc>
        <w:tc>
          <w:tcPr>
            <w:tcW w:w="5444" w:type="dxa"/>
          </w:tcPr>
          <w:p w:rsidR="00646379" w:rsidRDefault="00646379" w:rsidP="00C77F36">
            <w:r>
              <w:t>Updated on school website</w:t>
            </w:r>
            <w:r w:rsidR="009D50D4">
              <w:t xml:space="preserve"> and emailed to </w:t>
            </w:r>
            <w:proofErr w:type="spellStart"/>
            <w:r w:rsidR="009D50D4">
              <w:t>Tusla</w:t>
            </w:r>
            <w:proofErr w:type="spellEnd"/>
            <w:r>
              <w:t xml:space="preserve"> Septemb</w:t>
            </w:r>
            <w:r w:rsidR="009D50D4">
              <w:t>er 2018.</w:t>
            </w:r>
            <w:bookmarkStart w:id="0" w:name="_GoBack"/>
            <w:bookmarkEnd w:id="0"/>
            <w:r w:rsidR="009D50D4">
              <w:t xml:space="preserve"> </w:t>
            </w:r>
          </w:p>
          <w:p w:rsidR="00646379" w:rsidRDefault="00646379" w:rsidP="00C77F36"/>
          <w:p w:rsidR="001E18AD" w:rsidRDefault="001E18AD" w:rsidP="00C77F36"/>
        </w:tc>
      </w:tr>
    </w:tbl>
    <w:p w:rsidR="001E18AD" w:rsidRDefault="001E18AD" w:rsidP="001E18AD">
      <w:pPr>
        <w:rPr>
          <w:rFonts w:cs="Calibri"/>
        </w:rPr>
      </w:pPr>
    </w:p>
    <w:p w:rsidR="004B75A1" w:rsidRDefault="009D50D4"/>
    <w:sectPr w:rsidR="004B7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F4"/>
    <w:multiLevelType w:val="hybridMultilevel"/>
    <w:tmpl w:val="18DC2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ED5D2C"/>
    <w:multiLevelType w:val="hybridMultilevel"/>
    <w:tmpl w:val="4AAAB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C320C6"/>
    <w:multiLevelType w:val="hybridMultilevel"/>
    <w:tmpl w:val="26200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B7033F"/>
    <w:multiLevelType w:val="hybridMultilevel"/>
    <w:tmpl w:val="908CC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AF4CC4"/>
    <w:multiLevelType w:val="hybridMultilevel"/>
    <w:tmpl w:val="79CAB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935C16"/>
    <w:multiLevelType w:val="hybridMultilevel"/>
    <w:tmpl w:val="E926E1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A74D9D"/>
    <w:multiLevelType w:val="hybridMultilevel"/>
    <w:tmpl w:val="8E02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1B31D1"/>
    <w:multiLevelType w:val="hybridMultilevel"/>
    <w:tmpl w:val="C804F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AE935C0"/>
    <w:multiLevelType w:val="hybridMultilevel"/>
    <w:tmpl w:val="6706C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21E4E07"/>
    <w:multiLevelType w:val="hybridMultilevel"/>
    <w:tmpl w:val="13B0C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6872B2"/>
    <w:multiLevelType w:val="hybridMultilevel"/>
    <w:tmpl w:val="A8F2B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181998"/>
    <w:multiLevelType w:val="hybridMultilevel"/>
    <w:tmpl w:val="0F406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112D6A"/>
    <w:multiLevelType w:val="hybridMultilevel"/>
    <w:tmpl w:val="087CE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AF3647"/>
    <w:multiLevelType w:val="hybridMultilevel"/>
    <w:tmpl w:val="EB74514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11"/>
  </w:num>
  <w:num w:numId="6">
    <w:abstractNumId w:val="12"/>
  </w:num>
  <w:num w:numId="7">
    <w:abstractNumId w:val="13"/>
  </w:num>
  <w:num w:numId="8">
    <w:abstractNumId w:val="3"/>
  </w:num>
  <w:num w:numId="9">
    <w:abstractNumId w:val="0"/>
  </w:num>
  <w:num w:numId="10">
    <w:abstractNumId w:val="7"/>
  </w:num>
  <w:num w:numId="11">
    <w:abstractNumId w:val="10"/>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D"/>
    <w:rsid w:val="000D7486"/>
    <w:rsid w:val="000F19A4"/>
    <w:rsid w:val="001E18AD"/>
    <w:rsid w:val="003B6D5D"/>
    <w:rsid w:val="004767AB"/>
    <w:rsid w:val="004B6CF5"/>
    <w:rsid w:val="005E235D"/>
    <w:rsid w:val="006168E7"/>
    <w:rsid w:val="00646379"/>
    <w:rsid w:val="006618E4"/>
    <w:rsid w:val="00664797"/>
    <w:rsid w:val="00711D47"/>
    <w:rsid w:val="007A4A4E"/>
    <w:rsid w:val="00826765"/>
    <w:rsid w:val="00832A17"/>
    <w:rsid w:val="008F672A"/>
    <w:rsid w:val="009D50D4"/>
    <w:rsid w:val="00A03024"/>
    <w:rsid w:val="00A32FA1"/>
    <w:rsid w:val="00AE3F3A"/>
    <w:rsid w:val="00B13FD2"/>
    <w:rsid w:val="00C72058"/>
    <w:rsid w:val="00CA6E78"/>
    <w:rsid w:val="00E71791"/>
    <w:rsid w:val="00EE0C4B"/>
    <w:rsid w:val="00F5247E"/>
    <w:rsid w:val="00F574F4"/>
    <w:rsid w:val="00F86F54"/>
    <w:rsid w:val="00FA1D0D"/>
    <w:rsid w:val="00FA60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AE61"/>
  <w15:docId w15:val="{B8CA3032-398F-4238-9784-932E8E4E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18AD"/>
    <w:pPr>
      <w:suppressAutoHyphens/>
      <w:autoSpaceDN w:val="0"/>
      <w:spacing w:after="0" w:line="240" w:lineRule="auto"/>
      <w:textAlignment w:val="baseline"/>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D"/>
    <w:pPr>
      <w:ind w:left="720"/>
    </w:pPr>
  </w:style>
  <w:style w:type="table" w:styleId="TableGrid">
    <w:name w:val="Table Grid"/>
    <w:basedOn w:val="TableNormal"/>
    <w:uiPriority w:val="59"/>
    <w:rsid w:val="001E18A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rsid w:val="00EE0C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Brattman</dc:creator>
  <cp:lastModifiedBy>Maeve Joyce</cp:lastModifiedBy>
  <cp:revision>4</cp:revision>
  <cp:lastPrinted>2017-01-24T12:18:00Z</cp:lastPrinted>
  <dcterms:created xsi:type="dcterms:W3CDTF">2018-09-13T15:20:00Z</dcterms:created>
  <dcterms:modified xsi:type="dcterms:W3CDTF">2018-09-21T08:19:00Z</dcterms:modified>
</cp:coreProperties>
</file>